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84A0A" w:rsidRDefault="00A551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14:paraId="00000002" w14:textId="77777777" w:rsidR="00784A0A" w:rsidRDefault="00A551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рішення  Сквирської міської ради</w:t>
      </w:r>
    </w:p>
    <w:p w14:paraId="00000003" w14:textId="77777777" w:rsidR="00784A0A" w:rsidRDefault="00A551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27.07.2023 року №02-37-VІІІ «Про внесення змін до рішення</w:t>
      </w:r>
    </w:p>
    <w:p w14:paraId="00000004" w14:textId="77777777" w:rsidR="00784A0A" w:rsidRDefault="00A551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ради від 22.12.2022 року №02-28-VIII «Про бюджет</w:t>
      </w:r>
    </w:p>
    <w:p w14:paraId="00000005" w14:textId="77777777" w:rsidR="00784A0A" w:rsidRDefault="00A5514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територіальної громади на 2023 рік»</w:t>
      </w:r>
    </w:p>
    <w:p w14:paraId="00000006" w14:textId="77777777" w:rsidR="00784A0A" w:rsidRDefault="00784A0A">
      <w:pPr>
        <w:spacing w:after="0" w:line="240" w:lineRule="auto"/>
        <w:jc w:val="center"/>
        <w:rPr>
          <w:rFonts w:ascii="Times New Roman" w:eastAsia="Times New Roman" w:hAnsi="Times New Roman" w:cs="Times New Roman"/>
          <w:b/>
          <w:sz w:val="28"/>
          <w:szCs w:val="28"/>
        </w:rPr>
      </w:pPr>
    </w:p>
    <w:p w14:paraId="00000007" w14:textId="77777777" w:rsidR="00784A0A" w:rsidRDefault="00A5514F">
      <w:pPr>
        <w:spacing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Керуючись частиною 5 статті 23 та частиною 7 статі 78 Бюджетного кодексу України, враховуючи клопотання головних розпорядників та одержувачів бюджетних коштів, затвердити зміни до бюджетних призначень:</w:t>
      </w:r>
    </w:p>
    <w:p w14:paraId="00000008" w14:textId="77777777" w:rsidR="00784A0A" w:rsidRDefault="00A5514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 </w:t>
      </w:r>
      <w:r>
        <w:rPr>
          <w:rFonts w:ascii="Times New Roman" w:eastAsia="Times New Roman" w:hAnsi="Times New Roman" w:cs="Times New Roman"/>
          <w:sz w:val="28"/>
          <w:szCs w:val="28"/>
        </w:rPr>
        <w:t>Відповідно до</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наказу Київської обласної державної адміністрації (Київської обласної військової адміністрації) від 07.07.2023 року №189 «Про внесення змін до обласного бюджету Київської області на 2023 рік» збільшити дохідну частину загального фонду за КБКД 41050500 «Субвенція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на суму 1 506 372,24 гривень та  відповідно збільшити видаткову частину, здійснивши розподіл коштів за головним розпорядником таким чином:</w:t>
      </w:r>
    </w:p>
    <w:p w14:paraId="00000009" w14:textId="77777777" w:rsidR="00784A0A" w:rsidRDefault="00784A0A">
      <w:pPr>
        <w:spacing w:after="0" w:line="240" w:lineRule="auto"/>
        <w:ind w:firstLine="708"/>
        <w:jc w:val="both"/>
        <w:rPr>
          <w:rFonts w:ascii="Times New Roman" w:eastAsia="Times New Roman" w:hAnsi="Times New Roman" w:cs="Times New Roman"/>
          <w:sz w:val="28"/>
          <w:szCs w:val="28"/>
        </w:rPr>
      </w:pPr>
    </w:p>
    <w:p w14:paraId="0000000A" w14:textId="77777777" w:rsidR="00784A0A" w:rsidRDefault="00A5514F">
      <w:pPr>
        <w:spacing w:line="240" w:lineRule="auto"/>
        <w:ind w:firstLine="567"/>
        <w:jc w:val="center"/>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Відділ праці, соціального захисту та соціального забезпечення Сквирської міської ради + 1 506 372,24 гривень</w:t>
      </w:r>
    </w:p>
    <w:p w14:paraId="0000000B" w14:textId="77777777" w:rsidR="00784A0A" w:rsidRDefault="00A5514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Збільшити бюджетні призначення спеціального фонду (бюджету розвитку) за КПКВК 0813223 «Грошова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КЕКВ 3240 «Капітальні трансферти населенню» на суму 1 506 372,24 гривень.</w:t>
      </w:r>
    </w:p>
    <w:p w14:paraId="0000000C" w14:textId="77777777" w:rsidR="00784A0A" w:rsidRDefault="00A5514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Дана сума коштів субвенції з державного бюджету передбачена для виплати грошової компенсації учаснику бойових дій на території інших держав, особі з інвалідністю внаслідок війни ІІ групи – Кривуші Сергію Антоновичу, який перебуває на квартирному обліку в Сквирській міській раді ( рішення від 06.07.2018 №806/79). </w:t>
      </w:r>
    </w:p>
    <w:p w14:paraId="0000000D" w14:textId="77777777" w:rsidR="00784A0A" w:rsidRDefault="00784A0A">
      <w:pPr>
        <w:spacing w:after="0" w:line="240" w:lineRule="auto"/>
        <w:ind w:firstLine="567"/>
        <w:jc w:val="both"/>
        <w:rPr>
          <w:rFonts w:ascii="Times New Roman" w:eastAsia="Times New Roman" w:hAnsi="Times New Roman" w:cs="Times New Roman"/>
          <w:b/>
          <w:sz w:val="28"/>
          <w:szCs w:val="28"/>
        </w:rPr>
      </w:pPr>
    </w:p>
    <w:p w14:paraId="0000000E" w14:textId="77777777" w:rsidR="00784A0A" w:rsidRDefault="00A5514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w:t>
      </w:r>
      <w:r>
        <w:rPr>
          <w:rFonts w:ascii="Times New Roman" w:eastAsia="Times New Roman" w:hAnsi="Times New Roman" w:cs="Times New Roman"/>
          <w:color w:val="000000"/>
          <w:sz w:val="28"/>
          <w:szCs w:val="28"/>
        </w:rPr>
        <w:t xml:space="preserve"> Відповідно до висновку фінансового управління Сквирської міської ради про виконання бюджету Сквирської міської територіальної громади за підсумками 6 місяців 2023 року від 14.07.2023 року </w:t>
      </w:r>
      <w:r>
        <w:rPr>
          <w:rFonts w:ascii="Times New Roman" w:eastAsia="Times New Roman" w:hAnsi="Times New Roman" w:cs="Times New Roman"/>
          <w:sz w:val="28"/>
          <w:szCs w:val="28"/>
        </w:rPr>
        <w:t>№10-32/94 збільшити</w:t>
      </w:r>
      <w:r>
        <w:rPr>
          <w:rFonts w:ascii="Times New Roman" w:eastAsia="Times New Roman" w:hAnsi="Times New Roman" w:cs="Times New Roman"/>
          <w:color w:val="000000"/>
          <w:sz w:val="28"/>
          <w:szCs w:val="28"/>
        </w:rPr>
        <w:t xml:space="preserve"> дохідну частину бюджету громади на суму 2 877 769,22 гривень за кодами бюджетної класифікації:</w:t>
      </w:r>
      <w:r>
        <w:rPr>
          <w:rFonts w:ascii="Times New Roman" w:eastAsia="Times New Roman" w:hAnsi="Times New Roman" w:cs="Times New Roman"/>
          <w:sz w:val="28"/>
          <w:szCs w:val="28"/>
        </w:rPr>
        <w:t xml:space="preserve"> </w:t>
      </w:r>
    </w:p>
    <w:p w14:paraId="0000000F" w14:textId="77777777" w:rsidR="00784A0A" w:rsidRDefault="00A5514F">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(ККД 11010200)  – 1 577 769,22 гривень;</w:t>
      </w:r>
    </w:p>
    <w:p w14:paraId="00000010" w14:textId="77777777" w:rsidR="00784A0A" w:rsidRDefault="00A5514F">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акцизний податок з вироблених в Україні підакцизних товарів (продукції) (пальне) за ККД 14021900 – 500 000,00 гривень;</w:t>
      </w:r>
    </w:p>
    <w:p w14:paraId="00000011" w14:textId="77777777" w:rsidR="00784A0A" w:rsidRDefault="00A5514F">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акцизний податок з ввезених на митну територію України підакцизних товарів (продукції) (пальне) за ККД 14031900 – 800 000,00 гривень та відповідно збільшити видаткову частину бюджету громади на суму 2 877 769,22 гривень, здійснивши розподіл коштів за головними розпорядниками  таким чином:</w:t>
      </w:r>
    </w:p>
    <w:p w14:paraId="00000012" w14:textId="77777777" w:rsidR="00784A0A" w:rsidRDefault="00784A0A">
      <w:pPr>
        <w:spacing w:after="0" w:line="240" w:lineRule="auto"/>
        <w:ind w:firstLine="708"/>
        <w:jc w:val="center"/>
        <w:rPr>
          <w:rFonts w:ascii="Times New Roman" w:eastAsia="Times New Roman" w:hAnsi="Times New Roman" w:cs="Times New Roman"/>
          <w:b/>
          <w:sz w:val="28"/>
          <w:szCs w:val="28"/>
          <w:u w:val="single"/>
        </w:rPr>
      </w:pPr>
    </w:p>
    <w:p w14:paraId="00000013" w14:textId="77777777" w:rsidR="00784A0A" w:rsidRDefault="00A5514F">
      <w:pPr>
        <w:spacing w:after="0" w:line="240" w:lineRule="auto"/>
        <w:ind w:firstLine="708"/>
        <w:jc w:val="center"/>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Сквирська міська рада + 960 200,00 гривень</w:t>
      </w:r>
    </w:p>
    <w:p w14:paraId="00000014" w14:textId="77777777" w:rsidR="00784A0A" w:rsidRDefault="00784A0A">
      <w:pPr>
        <w:spacing w:after="0" w:line="240" w:lineRule="auto"/>
        <w:rPr>
          <w:rFonts w:ascii="Times New Roman" w:eastAsia="Times New Roman" w:hAnsi="Times New Roman" w:cs="Times New Roman"/>
          <w:b/>
          <w:i/>
          <w:sz w:val="28"/>
          <w:szCs w:val="28"/>
          <w:u w:val="single"/>
        </w:rPr>
      </w:pPr>
    </w:p>
    <w:p w14:paraId="00000015" w14:textId="77777777" w:rsidR="00784A0A" w:rsidRDefault="00A5514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2210 «Предмети, матеріали, обладнання та інвентар» на суму 30 300,00 гривень, КЕКВ 2240 «Оплата послуг (крім комунальних)» на суму 49 900,00 гривень.</w:t>
      </w:r>
    </w:p>
    <w:p w14:paraId="00000016"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КПКВК 0112010 </w:t>
      </w:r>
      <w:r>
        <w:rPr>
          <w:rFonts w:ascii="Times New Roman" w:eastAsia="Times New Roman" w:hAnsi="Times New Roman" w:cs="Times New Roman"/>
          <w:color w:val="000000"/>
          <w:sz w:val="28"/>
          <w:szCs w:val="28"/>
        </w:rPr>
        <w:t xml:space="preserve">«Багатопрофільна стаціонарна медична допомога населенню», одержувач коштів КНП «Сквирська центральна міська лікарня» КЕКВ </w:t>
      </w:r>
      <w:r>
        <w:rPr>
          <w:rFonts w:ascii="Times New Roman" w:eastAsia="Times New Roman" w:hAnsi="Times New Roman" w:cs="Times New Roman"/>
          <w:sz w:val="28"/>
          <w:szCs w:val="28"/>
        </w:rPr>
        <w:t>2610 «Субсидії та поточні трансферти підприємствам (установам, організаціям)» на суму 750 000,00 гривень (послуги з технічного переоснащення зовнішнього електропостачання від резервного джерела живлення та монтажу електрогенератора ДЕС -80 кВт – 250 000,00 гривень, поточний ремонт підвалу в лікувальному корпусі – 500 000,00 гривень).</w:t>
      </w:r>
    </w:p>
    <w:p w14:paraId="00000017" w14:textId="77777777" w:rsidR="00784A0A" w:rsidRDefault="00A5514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Збільшити бюджетні призначення загального фонду по КПКВК 0112152 «Інші програми та заходи у сфері охорони здоров’я» », одержувач коштів КНП «Сквирський міський центр  первинної медико-санітарної допомоги» КЕКВ 2610 «Субсидії та поточні трансферти підприємствам (установам, організаціям)» на суму 130 000,00 гривень (для придбання бензину на невідкладну допомогу – 50 000,00 грн, на придбання медикаментів – 30 000,00 грн, поточний ремонт автомобіля невідкладної медичної допомоги – 50 000,00 грн)</w:t>
      </w:r>
    </w:p>
    <w:p w14:paraId="00000018" w14:textId="77777777" w:rsidR="00784A0A" w:rsidRDefault="00784A0A">
      <w:pPr>
        <w:spacing w:after="0" w:line="240" w:lineRule="auto"/>
        <w:rPr>
          <w:rFonts w:ascii="Times New Roman" w:eastAsia="Times New Roman" w:hAnsi="Times New Roman" w:cs="Times New Roman"/>
          <w:b/>
          <w:sz w:val="28"/>
          <w:szCs w:val="28"/>
          <w:u w:val="single"/>
        </w:rPr>
      </w:pPr>
    </w:p>
    <w:p w14:paraId="00000019" w14:textId="77777777" w:rsidR="00784A0A" w:rsidRDefault="00784A0A">
      <w:pPr>
        <w:spacing w:after="0" w:line="240" w:lineRule="auto"/>
        <w:rPr>
          <w:rFonts w:ascii="Times New Roman" w:eastAsia="Times New Roman" w:hAnsi="Times New Roman" w:cs="Times New Roman"/>
          <w:b/>
          <w:sz w:val="28"/>
          <w:szCs w:val="28"/>
          <w:u w:val="single"/>
        </w:rPr>
      </w:pPr>
    </w:p>
    <w:p w14:paraId="0000001A" w14:textId="77777777" w:rsidR="00784A0A" w:rsidRDefault="00784A0A">
      <w:pPr>
        <w:spacing w:after="0" w:line="240" w:lineRule="auto"/>
        <w:rPr>
          <w:rFonts w:ascii="Times New Roman" w:eastAsia="Times New Roman" w:hAnsi="Times New Roman" w:cs="Times New Roman"/>
          <w:b/>
          <w:sz w:val="28"/>
          <w:szCs w:val="28"/>
          <w:u w:val="single"/>
        </w:rPr>
      </w:pPr>
    </w:p>
    <w:p w14:paraId="0000001B" w14:textId="77777777" w:rsidR="00784A0A" w:rsidRDefault="00784A0A">
      <w:pPr>
        <w:spacing w:after="0" w:line="240" w:lineRule="auto"/>
        <w:rPr>
          <w:rFonts w:ascii="Times New Roman" w:eastAsia="Times New Roman" w:hAnsi="Times New Roman" w:cs="Times New Roman"/>
          <w:b/>
          <w:sz w:val="28"/>
          <w:szCs w:val="28"/>
          <w:u w:val="single"/>
        </w:rPr>
      </w:pPr>
    </w:p>
    <w:p w14:paraId="0000001C" w14:textId="77777777" w:rsidR="00784A0A" w:rsidRDefault="00784A0A">
      <w:pPr>
        <w:spacing w:after="0" w:line="240" w:lineRule="auto"/>
        <w:rPr>
          <w:rFonts w:ascii="Times New Roman" w:eastAsia="Times New Roman" w:hAnsi="Times New Roman" w:cs="Times New Roman"/>
          <w:b/>
          <w:sz w:val="28"/>
          <w:szCs w:val="28"/>
          <w:u w:val="single"/>
        </w:rPr>
      </w:pPr>
    </w:p>
    <w:p w14:paraId="0000001D" w14:textId="77777777" w:rsidR="00784A0A" w:rsidRDefault="00A5514F">
      <w:pPr>
        <w:spacing w:after="0" w:line="240" w:lineRule="auto"/>
        <w:ind w:firstLine="708"/>
        <w:jc w:val="center"/>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Відділ освіти Сквирської міської ради + 1 432 690,22 гривень</w:t>
      </w:r>
    </w:p>
    <w:p w14:paraId="0000001E" w14:textId="77777777" w:rsidR="00784A0A" w:rsidRDefault="00784A0A">
      <w:pPr>
        <w:spacing w:after="0" w:line="240" w:lineRule="auto"/>
        <w:ind w:firstLine="708"/>
        <w:jc w:val="center"/>
        <w:rPr>
          <w:rFonts w:ascii="Times New Roman" w:eastAsia="Times New Roman" w:hAnsi="Times New Roman" w:cs="Times New Roman"/>
          <w:i/>
          <w:sz w:val="28"/>
          <w:szCs w:val="28"/>
        </w:rPr>
      </w:pPr>
    </w:p>
    <w:p w14:paraId="0000001F" w14:textId="77777777" w:rsidR="00784A0A" w:rsidRDefault="00A5514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Збільшити бюджетні призначення загального фонду за КПКВК 0611010 «Надання дошкільної освіти» КЕКВ 2240 «Оплата послуг (крім комунальних)» на суму 576 200,00 (повірка засобів вимірювальної техніки, перезарядка вогнегасників, повірка димовентиляційних каналів, заміри опору ізоляції в дошкільних закладах освіти 76 200,00 гривень, поточний ремонт системи вентиляції  в укритті ЗДО №6 – 200 000,00 гривень та ремонт кімнати №24 ЗДО №6 – 300 000,00 гривень.).</w:t>
      </w:r>
    </w:p>
    <w:p w14:paraId="00000020" w14:textId="77777777" w:rsidR="00784A0A" w:rsidRDefault="00784A0A">
      <w:pPr>
        <w:spacing w:after="0" w:line="240" w:lineRule="auto"/>
        <w:ind w:firstLine="708"/>
        <w:jc w:val="both"/>
        <w:rPr>
          <w:rFonts w:ascii="Times New Roman" w:eastAsia="Times New Roman" w:hAnsi="Times New Roman" w:cs="Times New Roman"/>
          <w:sz w:val="28"/>
          <w:szCs w:val="28"/>
        </w:rPr>
      </w:pPr>
    </w:p>
    <w:p w14:paraId="00000021" w14:textId="77777777" w:rsidR="00784A0A" w:rsidRDefault="00A5514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0611021</w:t>
      </w:r>
      <w:r>
        <w:t xml:space="preserve"> </w:t>
      </w:r>
      <w:r>
        <w:rPr>
          <w:rFonts w:ascii="Times New Roman" w:eastAsia="Times New Roman" w:hAnsi="Times New Roman" w:cs="Times New Roman"/>
          <w:sz w:val="28"/>
          <w:szCs w:val="28"/>
        </w:rPr>
        <w:t>«Надання загальної середньої освіти закладами загальної середньої освіти за рахунок коштів місцевого бюджету» КЕКВ 2240 «Оплата послуг (крім комунальних)» на суму 644 160,00 гривень (повірка засобів вимірювальної техніки, перезарядка вогнегасників, повірка димовентиляційних каналів, заміри опору ізоляції в навчальних закладах освіти – 144 160,00 гривень, поточний ремонт укриття Кривошиїнського НВК – 150 000,00 гривень, поточний ремонт відмостки в Буківському НВК – 150 000,00 гривень, демонтажні роботи із перенесення опалювального котла в Сквирський НВК №5 – 200 000,00 гривень, КЕКВ 2800 «Інші поточні видатки» на суму 20 750,22 гривень (для сплати судового збору по рішенню суду від 16.11.2022 року №911/343/22).</w:t>
      </w:r>
    </w:p>
    <w:p w14:paraId="00000022" w14:textId="77777777" w:rsidR="00784A0A" w:rsidRDefault="00784A0A">
      <w:pPr>
        <w:spacing w:after="0" w:line="240" w:lineRule="auto"/>
        <w:ind w:firstLine="709"/>
        <w:jc w:val="both"/>
        <w:rPr>
          <w:rFonts w:ascii="Times New Roman" w:eastAsia="Times New Roman" w:hAnsi="Times New Roman" w:cs="Times New Roman"/>
          <w:sz w:val="28"/>
          <w:szCs w:val="28"/>
        </w:rPr>
      </w:pPr>
    </w:p>
    <w:p w14:paraId="00000023" w14:textId="77777777" w:rsidR="00784A0A" w:rsidRDefault="00A5514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0611070 «Надання позашкільної освіти закладами позашкільної освіти, заходи із позашкільної роботи з дітьми» КЕКВ 2240 «Оплата послуг (крім комунальних)» на суму 38 980,00 гривень (повірка засобів вимірювальної техніки, перезарядка вогнегасників, повірка димовентиляційних каналів, заміри опору ізоляції в позашкільних закладах освіти).</w:t>
      </w:r>
    </w:p>
    <w:p w14:paraId="00000024" w14:textId="77777777" w:rsidR="00784A0A" w:rsidRDefault="00784A0A">
      <w:pPr>
        <w:spacing w:after="0" w:line="240" w:lineRule="auto"/>
        <w:ind w:firstLine="709"/>
        <w:jc w:val="both"/>
        <w:rPr>
          <w:rFonts w:ascii="Times New Roman" w:eastAsia="Times New Roman" w:hAnsi="Times New Roman" w:cs="Times New Roman"/>
          <w:sz w:val="28"/>
          <w:szCs w:val="28"/>
        </w:rPr>
      </w:pPr>
    </w:p>
    <w:p w14:paraId="00000025" w14:textId="77777777" w:rsidR="00784A0A" w:rsidRDefault="00A5514F">
      <w:pPr>
        <w:spacing w:after="0" w:line="240" w:lineRule="auto"/>
        <w:ind w:firstLine="567"/>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 xml:space="preserve">Збільшити бюджетні призначення загального фонду за КПКВК  0615031 «Утримання та навчально-тренувальна робота комунальних дитячо-юнацьких спортивних шкіл» КЕКВ 2210 «Предмети, матеріали, обладнання та інвентар» на суму 150 000,00 гривень (придбання гумової підлоги для приміщення по вул. Київська, 6), КЕКВ 2240 «Оплата послуг (крім комунальних)» на суму 2 600,00 гривень (повірка засобів вимірювальної техніки, перезарядка вогнегасників, повірка димовентиляційних каналів, заміри опору ізоляції). </w:t>
      </w:r>
    </w:p>
    <w:p w14:paraId="00000026" w14:textId="77777777" w:rsidR="00784A0A" w:rsidRDefault="00784A0A">
      <w:pPr>
        <w:spacing w:after="0" w:line="240" w:lineRule="auto"/>
        <w:rPr>
          <w:rFonts w:ascii="Times New Roman" w:eastAsia="Times New Roman" w:hAnsi="Times New Roman" w:cs="Times New Roman"/>
          <w:b/>
          <w:sz w:val="28"/>
          <w:szCs w:val="28"/>
          <w:u w:val="single"/>
        </w:rPr>
      </w:pPr>
    </w:p>
    <w:p w14:paraId="00000027" w14:textId="77777777" w:rsidR="00784A0A" w:rsidRDefault="00A5514F">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Відділ капітального будівництва, комунальної власності та житлово-комунального господарства Сквирської міської ради</w:t>
      </w:r>
    </w:p>
    <w:p w14:paraId="00000028" w14:textId="77777777" w:rsidR="00784A0A" w:rsidRDefault="00A5514F">
      <w:pPr>
        <w:pBdr>
          <w:top w:val="nil"/>
          <w:left w:val="nil"/>
          <w:bottom w:val="nil"/>
          <w:right w:val="nil"/>
          <w:between w:val="nil"/>
        </w:pBdr>
        <w:spacing w:after="0" w:line="240" w:lineRule="auto"/>
        <w:ind w:left="1080" w:firstLine="335"/>
        <w:jc w:val="center"/>
        <w:rPr>
          <w:rFonts w:ascii="Times New Roman" w:eastAsia="Times New Roman" w:hAnsi="Times New Roman" w:cs="Times New Roman"/>
          <w:b/>
          <w:color w:val="000000"/>
          <w:sz w:val="28"/>
          <w:szCs w:val="28"/>
          <w:u w:val="single"/>
        </w:rPr>
      </w:pPr>
      <w:r>
        <w:rPr>
          <w:rFonts w:ascii="Times New Roman" w:eastAsia="Times New Roman" w:hAnsi="Times New Roman" w:cs="Times New Roman"/>
          <w:b/>
          <w:i/>
          <w:color w:val="000000"/>
          <w:sz w:val="28"/>
          <w:szCs w:val="28"/>
          <w:u w:val="single"/>
        </w:rPr>
        <w:t>+  364 879,00 гривень</w:t>
      </w:r>
    </w:p>
    <w:p w14:paraId="00000029" w14:textId="77777777" w:rsidR="00784A0A" w:rsidRDefault="00784A0A">
      <w:pPr>
        <w:pBdr>
          <w:top w:val="nil"/>
          <w:left w:val="nil"/>
          <w:bottom w:val="nil"/>
          <w:right w:val="nil"/>
          <w:between w:val="nil"/>
        </w:pBdr>
        <w:spacing w:after="0" w:line="240" w:lineRule="auto"/>
        <w:ind w:left="1080" w:firstLine="335"/>
        <w:jc w:val="center"/>
        <w:rPr>
          <w:rFonts w:ascii="Times New Roman" w:eastAsia="Times New Roman" w:hAnsi="Times New Roman" w:cs="Times New Roman"/>
          <w:b/>
          <w:color w:val="000000"/>
          <w:sz w:val="28"/>
          <w:szCs w:val="28"/>
          <w:u w:val="single"/>
        </w:rPr>
      </w:pPr>
    </w:p>
    <w:p w14:paraId="0000002A" w14:textId="77777777" w:rsidR="00784A0A" w:rsidRDefault="00A5514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1217693 «Інші заходи, пов’язані з економічної діяльності» КЕКВ 2240 «Оплата послуг (крім комунальних)» на суму 30 000,00 гривень (інформаційно-консультативні послуги у сфері будівництва на стадії проектування із залученням сертифікованого спеціаліста інженера- проектувальника).</w:t>
      </w:r>
    </w:p>
    <w:p w14:paraId="0000002B" w14:textId="77777777" w:rsidR="00784A0A" w:rsidRDefault="00784A0A">
      <w:pPr>
        <w:spacing w:after="0" w:line="240" w:lineRule="auto"/>
        <w:ind w:firstLine="708"/>
        <w:jc w:val="both"/>
        <w:rPr>
          <w:rFonts w:ascii="Times New Roman" w:eastAsia="Times New Roman" w:hAnsi="Times New Roman" w:cs="Times New Roman"/>
          <w:sz w:val="28"/>
          <w:szCs w:val="28"/>
        </w:rPr>
      </w:pPr>
    </w:p>
    <w:p w14:paraId="0000002C"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КПКВК 1216040 «Заходи пов’язані з поліпшенням питної води» КЕКВ 2610 «Субсидії та поточні </w:t>
      </w:r>
      <w:r>
        <w:rPr>
          <w:rFonts w:ascii="Times New Roman" w:eastAsia="Times New Roman" w:hAnsi="Times New Roman" w:cs="Times New Roman"/>
          <w:sz w:val="28"/>
          <w:szCs w:val="28"/>
        </w:rPr>
        <w:lastRenderedPageBreak/>
        <w:t>трансферти підприємствам (установам, організаціям)» на суму 134 879,00 гривень (на гідродинамічне очищення піскоуловлювача очисних споруд – 97 059,00 грн, придбання каналізаційних люків – 37 820,00 гривень для КП «Сквир-водоканал»).</w:t>
      </w:r>
    </w:p>
    <w:p w14:paraId="0000002D"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1216030 «Організація благоустрою населених пунктів» КЕКВ 2610 «Субсидії та поточні трансферти підприємствам (установам, організаціям)» на суму 200 000,00 гривень ( на придбання, виготовлення та встановлення меморіальних конструкцій для облаштування Алеї Слави в місті Сквира  – 150 000,00 гривень та на заходи по охороні та захисту тваринного світу в сумі 50 000,00 гривень по одержувачу коштів КП «Сквираблагоустрій»).</w:t>
      </w:r>
    </w:p>
    <w:p w14:paraId="0000002E" w14:textId="77777777" w:rsidR="00784A0A" w:rsidRDefault="00784A0A">
      <w:pPr>
        <w:spacing w:after="0" w:line="240" w:lineRule="auto"/>
        <w:ind w:firstLine="567"/>
        <w:jc w:val="both"/>
        <w:rPr>
          <w:rFonts w:ascii="Times New Roman" w:eastAsia="Times New Roman" w:hAnsi="Times New Roman" w:cs="Times New Roman"/>
          <w:sz w:val="28"/>
          <w:szCs w:val="28"/>
        </w:rPr>
      </w:pPr>
    </w:p>
    <w:p w14:paraId="0000002F" w14:textId="77777777" w:rsidR="00784A0A" w:rsidRDefault="00A5514F">
      <w:pPr>
        <w:pBdr>
          <w:top w:val="nil"/>
          <w:left w:val="nil"/>
          <w:bottom w:val="nil"/>
          <w:right w:val="nil"/>
          <w:between w:val="nil"/>
        </w:pBdr>
        <w:spacing w:after="0" w:line="240" w:lineRule="auto"/>
        <w:ind w:firstLine="567"/>
        <w:jc w:val="center"/>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Фінансове управління Сквирської міської ради + 120 000,00 гривень</w:t>
      </w:r>
    </w:p>
    <w:p w14:paraId="00000030" w14:textId="77777777" w:rsidR="00784A0A" w:rsidRDefault="00784A0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p>
    <w:p w14:paraId="00000031" w14:textId="77777777" w:rsidR="00784A0A" w:rsidRDefault="00A5514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color w:val="000000"/>
          <w:sz w:val="28"/>
          <w:szCs w:val="28"/>
        </w:rPr>
        <w:t>Збільшити бюджетні призначення загального фонду за КПКВК 3719800 «Субвенція з місцевого бюджету державному бюджету на виконання програм соціально-економічного розвитку регіонів» КЕКВ 2620 «Поточні трансферти  органам державного управління інших рівнів» на суму 120 000,00 гривень (придбання камер відеоспостереження для відділення поліції №1 Білоцерківського районного управління поліції ГУ НП в Київській області).</w:t>
      </w:r>
    </w:p>
    <w:p w14:paraId="00000032" w14:textId="77777777" w:rsidR="00784A0A" w:rsidRDefault="00784A0A">
      <w:pPr>
        <w:spacing w:after="0" w:line="240" w:lineRule="auto"/>
        <w:rPr>
          <w:rFonts w:ascii="Times New Roman" w:eastAsia="Times New Roman" w:hAnsi="Times New Roman" w:cs="Times New Roman"/>
          <w:b/>
          <w:sz w:val="28"/>
          <w:szCs w:val="28"/>
          <w:u w:val="single"/>
        </w:rPr>
      </w:pPr>
    </w:p>
    <w:p w14:paraId="00000033"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За зверненнями головних розпорядників та одержувачів бюджетних коштів здійснити перепланування бюджетних призначень спеціального фонду між об’єктами бюджету розвитку таким чином:</w:t>
      </w:r>
    </w:p>
    <w:p w14:paraId="00000034"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Зменшити бюджетні призначення спеціального фонду (бюджету розвитку) за головним розпорядником «Відділ капітального будівництва, комунальної власності та житлово-комунального господарства Сквирської міської ради» по КПКВК 1217640 «Заходи з енергозбереження» КЕКВ 3142 «Реконструкція та реставрація інших об’єктів» на суму 2 243 450,00 гривень (програма енергозбереження).</w:t>
      </w:r>
    </w:p>
    <w:p w14:paraId="00000035"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Pr>
          <w:rFonts w:ascii="Times New Roman" w:eastAsia="Times New Roman" w:hAnsi="Times New Roman" w:cs="Times New Roman"/>
          <w:color w:val="000000"/>
          <w:sz w:val="28"/>
          <w:szCs w:val="28"/>
        </w:rPr>
        <w:t xml:space="preserve">КЕКВ 3110 </w:t>
      </w:r>
      <w:r>
        <w:rPr>
          <w:rFonts w:ascii="Times New Roman" w:eastAsia="Times New Roman" w:hAnsi="Times New Roman" w:cs="Times New Roman"/>
          <w:sz w:val="28"/>
          <w:szCs w:val="28"/>
        </w:rPr>
        <w:t>«Придбання обладнання і предметів довгострокового користування» на суму 520 000,00 гривень (придбання робочої станції для оформлення та видачі паспортів громадянам України).</w:t>
      </w:r>
    </w:p>
    <w:p w14:paraId="00000036"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за КПКВК 1216030 «Організація благоустрою населених пунктів»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Капітальні трансферти підприємствам (установам, організаціям)» на суму 350 000,00 гривень (придбання причіпного обладнання до трактора: подрібнювача гілок).</w:t>
      </w:r>
    </w:p>
    <w:p w14:paraId="00000037"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за КПКВК 1216040 «Заходи пов’язані з поліпшенням питної води» КЕКВ 3210 «Капітальні трансферти підприємствам (установам, організаціям)» на суму 73 450,00 гривень (на придбання трансформатора ТМ-63/10/0,4 YY-O для КП «Сквир-водоканал»).</w:t>
      </w:r>
    </w:p>
    <w:p w14:paraId="00000038"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за КПКВК 1217321 «Будівництво освітніх установ та закладів» </w:t>
      </w:r>
    </w:p>
    <w:p w14:paraId="00000039"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КЕКВ 3132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Капітальний ремонт інших об’єктів»:</w:t>
      </w:r>
    </w:p>
    <w:p w14:paraId="0000003A" w14:textId="77777777" w:rsidR="00784A0A" w:rsidRDefault="00A5514F">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«Капітальний ремонт приміщень, площею 200,30м2 в Сквирському академічному ліцеї за адресою: Київська область, Білоцерківський район, м.Сквира, вул.Незалежності,63 з виготовленням ПКД» - 415 000,00 грн;</w:t>
      </w:r>
    </w:p>
    <w:p w14:paraId="0000003B" w14:textId="77777777" w:rsidR="00784A0A" w:rsidRDefault="00A5514F">
      <w:pPr>
        <w:spacing w:after="0" w:line="240" w:lineRule="auto"/>
        <w:ind w:left="851"/>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«Капітальний ремонт покрівлі Сквирського академічного ліцею №2 по пров.Каштановий, буд.2 в м.Сквира Білоцерківського району Київської області» - 685 000,00 грн.</w:t>
      </w:r>
    </w:p>
    <w:p w14:paraId="0000003C"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КЕКВ 3142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Реконструкція та реставрація  інших об’єктів»:</w:t>
      </w:r>
    </w:p>
    <w:p w14:paraId="0000003D" w14:textId="77777777" w:rsidR="00784A0A" w:rsidRDefault="00A5514F">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«Реконструкція з виготовленням ПКД діючого погріба Пустоварівського НВК за адресою с. Пустоварівка, вул. Молодіжна, 1» - 200 000,00 гривень.</w:t>
      </w:r>
    </w:p>
    <w:p w14:paraId="0000003E" w14:textId="77777777" w:rsidR="00784A0A" w:rsidRDefault="00784A0A">
      <w:pPr>
        <w:spacing w:after="0" w:line="240" w:lineRule="auto"/>
        <w:ind w:left="851"/>
        <w:rPr>
          <w:rFonts w:ascii="Times New Roman" w:eastAsia="Times New Roman" w:hAnsi="Times New Roman" w:cs="Times New Roman"/>
          <w:b/>
          <w:sz w:val="28"/>
          <w:szCs w:val="28"/>
          <w:u w:val="single"/>
        </w:rPr>
      </w:pPr>
    </w:p>
    <w:p w14:paraId="0000003F"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 </w:t>
      </w:r>
      <w:r>
        <w:rPr>
          <w:rFonts w:ascii="Times New Roman" w:eastAsia="Times New Roman" w:hAnsi="Times New Roman" w:cs="Times New Roman"/>
          <w:sz w:val="28"/>
          <w:szCs w:val="28"/>
        </w:rPr>
        <w:t>Відповідно до звернення відділу культури, молоді і спорту Сквирської міської ради від 02.06.2023 року за №01-09/106 для проведення робіт по ремонту системи опалення в міському будинку культури здійснити перепланування бюджетних призначень таким чином:</w:t>
      </w:r>
    </w:p>
    <w:p w14:paraId="00000040"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Зменшити бюджетні призначення загального фонду за КПКВК 1014081 «Забезпечення діяльності інших закладів в галузі культури і мистецтва» КЕКВ 2240 «Оплата послуг (крім комунальних)»  на суму 85 000,00 гривень. </w:t>
      </w:r>
    </w:p>
    <w:p w14:paraId="00000041"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Збільшити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2240 «Оплата послуг (крім комунальних)»  на суму 85 000,00 гривень для підготовки до опалювального сезону закладів культури. </w:t>
      </w:r>
    </w:p>
    <w:p w14:paraId="00000042" w14:textId="77777777" w:rsidR="00784A0A" w:rsidRDefault="00784A0A">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p>
    <w:p w14:paraId="00000043" w14:textId="77777777" w:rsidR="00784A0A" w:rsidRDefault="00A551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1.5. </w:t>
      </w:r>
      <w:r>
        <w:rPr>
          <w:rFonts w:ascii="Times New Roman" w:eastAsia="Times New Roman" w:hAnsi="Times New Roman" w:cs="Times New Roman"/>
          <w:color w:val="000000"/>
          <w:sz w:val="28"/>
          <w:szCs w:val="28"/>
        </w:rPr>
        <w:t xml:space="preserve">Відповідно </w:t>
      </w:r>
      <w:r>
        <w:rPr>
          <w:rFonts w:ascii="Times New Roman" w:eastAsia="Times New Roman" w:hAnsi="Times New Roman" w:cs="Times New Roman"/>
          <w:sz w:val="28"/>
          <w:szCs w:val="28"/>
        </w:rPr>
        <w:t>до звернення відділу культури, молоді і спорту Сквирської міської ради від 02.06.2023 року за №01-09/114  для проведення робіт з монтажу опалювального обладнання в міському будинку культури здійснити перепланування бюджетних призначень таким чином:</w:t>
      </w:r>
    </w:p>
    <w:p w14:paraId="00000044"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Зменшити бюджетні призначення спеціального фонду (бюджету розвитку) за КПКВК 1014060 «Забезпечення діяльності палаців і будинків культури, клубів, центрів дозвілля  та інших клубних закладів»  КЕКВ 3110 «Придбання обладнання і предметів довгострокового користування» на суму 25 714,00 гривень.</w:t>
      </w:r>
    </w:p>
    <w:p w14:paraId="00000045"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Збільшити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2240 «Оплата послуг (крім комунальних)»  на суму 25 714,00 гривень. </w:t>
      </w:r>
    </w:p>
    <w:p w14:paraId="00000046" w14:textId="77777777" w:rsidR="00784A0A" w:rsidRDefault="00784A0A">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p>
    <w:p w14:paraId="00000047"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 Згідно листа начальника Відділу освіти від 25.07.2023 №493/1: </w:t>
      </w:r>
    </w:p>
    <w:p w14:paraId="00000048" w14:textId="77777777" w:rsidR="00784A0A" w:rsidRDefault="00A5514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зменшити</w:t>
      </w:r>
      <w:r>
        <w:rPr>
          <w:rFonts w:ascii="Times New Roman" w:eastAsia="Times New Roman" w:hAnsi="Times New Roman" w:cs="Times New Roman"/>
          <w:sz w:val="28"/>
          <w:szCs w:val="28"/>
        </w:rPr>
        <w:t xml:space="preserve">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КЕКВ 2240 «Оплата послуг (крім комунальних)» на суму 200 000,00 гривень на поточний ремонт вентиляційної системи укриття Сквирського академічного ліцею №2 (встановлення рекупераційних вентиляторів та вентиляторних шахт) – 200 000,00 гривень;</w:t>
      </w:r>
    </w:p>
    <w:p w14:paraId="00000049" w14:textId="77777777" w:rsidR="00784A0A" w:rsidRDefault="00784A0A">
      <w:pPr>
        <w:spacing w:after="0" w:line="240" w:lineRule="auto"/>
        <w:jc w:val="both"/>
        <w:rPr>
          <w:rFonts w:ascii="Times New Roman" w:eastAsia="Times New Roman" w:hAnsi="Times New Roman" w:cs="Times New Roman"/>
          <w:sz w:val="28"/>
          <w:szCs w:val="28"/>
        </w:rPr>
      </w:pPr>
    </w:p>
    <w:p w14:paraId="0000004A" w14:textId="77777777" w:rsidR="00784A0A" w:rsidRDefault="00A5514F">
      <w:pPr>
        <w:numPr>
          <w:ilvl w:val="0"/>
          <w:numId w:val="1"/>
        </w:numPr>
        <w:pBdr>
          <w:top w:val="nil"/>
          <w:left w:val="nil"/>
          <w:bottom w:val="nil"/>
          <w:right w:val="nil"/>
          <w:between w:val="nil"/>
        </w:pBdr>
        <w:spacing w:after="0" w:line="240" w:lineRule="auto"/>
        <w:ind w:left="0"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збільшити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КЕКВ 2210 «Предмети, матеріали, обладнання та інвентар» на суму 50 000,00 гривень (придбання біотуалетів в укриття закладів освіти), КЕКВ 2240 «Оплата послуг (крім комунальних)» на суму 150 000,00 гривень на поточний ремонт споруди цивільного захисту (укриття) Рудянської філії Шамраївського НВК.</w:t>
      </w:r>
    </w:p>
    <w:p w14:paraId="0000004B" w14:textId="77777777" w:rsidR="00784A0A" w:rsidRDefault="00784A0A">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p>
    <w:p w14:paraId="0000004C" w14:textId="77777777" w:rsidR="00784A0A" w:rsidRDefault="00A5514F">
      <w:pPr>
        <w:pBdr>
          <w:top w:val="nil"/>
          <w:left w:val="nil"/>
          <w:bottom w:val="nil"/>
          <w:right w:val="nil"/>
          <w:between w:val="nil"/>
        </w:pBdr>
        <w:spacing w:after="0" w:line="240" w:lineRule="auto"/>
        <w:ind w:right="-9" w:firstLine="57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1.7. </w:t>
      </w:r>
      <w:r>
        <w:rPr>
          <w:rFonts w:ascii="Times New Roman" w:eastAsia="Times New Roman" w:hAnsi="Times New Roman" w:cs="Times New Roman"/>
          <w:sz w:val="28"/>
          <w:szCs w:val="28"/>
        </w:rPr>
        <w:t>Відповідно</w:t>
      </w:r>
      <w:r>
        <w:rPr>
          <w:rFonts w:ascii="Times New Roman" w:eastAsia="Times New Roman" w:hAnsi="Times New Roman" w:cs="Times New Roman"/>
          <w:color w:val="000000"/>
          <w:sz w:val="28"/>
          <w:szCs w:val="28"/>
        </w:rPr>
        <w:t xml:space="preserve"> до клопотання в.о. директора КП «Сквираблагоустрій» від 19.07.2023 №259 надати поворотну бюджетну позичку комунальному підприємству згідно статті 2, статті 70  Бюджетного кодексу України КПКВК 1218861 «Надання бюджетних позичок суб’єктам господарювання» КК</w:t>
      </w:r>
      <w:r>
        <w:rPr>
          <w:rFonts w:ascii="Times New Roman" w:eastAsia="Times New Roman" w:hAnsi="Times New Roman" w:cs="Times New Roman"/>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333333"/>
          <w:sz w:val="28"/>
          <w:szCs w:val="28"/>
          <w:highlight w:val="white"/>
        </w:rPr>
        <w:t>4112 „Надання кредитів підприємствам, установам, організаціям”</w:t>
      </w:r>
      <w:r>
        <w:rPr>
          <w:rFonts w:ascii="Times New Roman" w:eastAsia="Times New Roman" w:hAnsi="Times New Roman" w:cs="Times New Roman"/>
          <w:color w:val="000000"/>
          <w:sz w:val="28"/>
          <w:szCs w:val="28"/>
        </w:rPr>
        <w:t xml:space="preserve"> в сумі 250 000,00 гривень. Повернення позички здійснити за КПКВК 1218862 «Повернення бюджетних позичок, наданих суб’єктам господарювання» КК</w:t>
      </w:r>
      <w:r>
        <w:rPr>
          <w:rFonts w:ascii="Times New Roman" w:eastAsia="Times New Roman" w:hAnsi="Times New Roman" w:cs="Times New Roman"/>
          <w:sz w:val="28"/>
          <w:szCs w:val="28"/>
        </w:rPr>
        <w:t xml:space="preserve">К </w:t>
      </w:r>
      <w:r>
        <w:rPr>
          <w:rFonts w:ascii="Times New Roman" w:eastAsia="Times New Roman" w:hAnsi="Times New Roman" w:cs="Times New Roman"/>
          <w:color w:val="333333"/>
          <w:sz w:val="28"/>
          <w:szCs w:val="28"/>
          <w:highlight w:val="white"/>
        </w:rPr>
        <w:t>4122 „Повернення кредитів підприємствам, установам, організаціям”</w:t>
      </w:r>
      <w:r>
        <w:rPr>
          <w:rFonts w:ascii="Times New Roman" w:eastAsia="Times New Roman" w:hAnsi="Times New Roman" w:cs="Times New Roman"/>
          <w:color w:val="000000"/>
          <w:sz w:val="28"/>
          <w:szCs w:val="28"/>
        </w:rPr>
        <w:t xml:space="preserve"> в сумі                -250 000,00 гривень.</w:t>
      </w:r>
    </w:p>
    <w:p w14:paraId="0000004D" w14:textId="77777777" w:rsidR="00784A0A" w:rsidRDefault="00784A0A">
      <w:pPr>
        <w:spacing w:after="0" w:line="240" w:lineRule="auto"/>
        <w:jc w:val="both"/>
        <w:rPr>
          <w:rFonts w:ascii="Times New Roman" w:eastAsia="Times New Roman" w:hAnsi="Times New Roman" w:cs="Times New Roman"/>
          <w:b/>
          <w:sz w:val="28"/>
          <w:szCs w:val="28"/>
        </w:rPr>
      </w:pPr>
    </w:p>
    <w:p w14:paraId="0000004E" w14:textId="5E1A5B86" w:rsidR="00DF28EE" w:rsidRDefault="00A5514F" w:rsidP="00DF28E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1.8. </w:t>
      </w:r>
      <w:bookmarkStart w:id="1" w:name="_GoBack"/>
      <w:bookmarkEnd w:id="1"/>
    </w:p>
    <w:p w14:paraId="00000052" w14:textId="6D207294" w:rsidR="00784A0A" w:rsidRDefault="00784A0A">
      <w:pPr>
        <w:spacing w:after="0" w:line="240" w:lineRule="auto"/>
        <w:ind w:firstLine="567"/>
        <w:jc w:val="both"/>
        <w:rPr>
          <w:rFonts w:ascii="Times New Roman" w:eastAsia="Times New Roman" w:hAnsi="Times New Roman" w:cs="Times New Roman"/>
          <w:sz w:val="28"/>
          <w:szCs w:val="28"/>
        </w:rPr>
      </w:pPr>
    </w:p>
    <w:p w14:paraId="00000053" w14:textId="77777777" w:rsidR="00784A0A" w:rsidRDefault="00784A0A">
      <w:pPr>
        <w:spacing w:after="0" w:line="240" w:lineRule="auto"/>
        <w:jc w:val="both"/>
        <w:rPr>
          <w:rFonts w:ascii="Times New Roman" w:eastAsia="Times New Roman" w:hAnsi="Times New Roman" w:cs="Times New Roman"/>
          <w:color w:val="000000"/>
          <w:sz w:val="28"/>
          <w:szCs w:val="28"/>
        </w:rPr>
      </w:pPr>
    </w:p>
    <w:p w14:paraId="00000054" w14:textId="77777777" w:rsidR="00784A0A" w:rsidRDefault="00A5514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sectPr w:rsidR="00784A0A">
      <w:headerReference w:type="first" r:id="rId8"/>
      <w:pgSz w:w="11906" w:h="16838"/>
      <w:pgMar w:top="850" w:right="850" w:bottom="850" w:left="1417" w:header="708" w:footer="708"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82E19" w14:textId="77777777" w:rsidR="00002424" w:rsidRDefault="00002424">
      <w:pPr>
        <w:spacing w:after="0" w:line="240" w:lineRule="auto"/>
      </w:pPr>
      <w:r>
        <w:separator/>
      </w:r>
    </w:p>
  </w:endnote>
  <w:endnote w:type="continuationSeparator" w:id="0">
    <w:p w14:paraId="4C0F34AB" w14:textId="77777777" w:rsidR="00002424" w:rsidRDefault="00002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E92FA" w14:textId="77777777" w:rsidR="00002424" w:rsidRDefault="00002424">
      <w:pPr>
        <w:spacing w:after="0" w:line="240" w:lineRule="auto"/>
      </w:pPr>
      <w:r>
        <w:separator/>
      </w:r>
    </w:p>
  </w:footnote>
  <w:footnote w:type="continuationSeparator" w:id="0">
    <w:p w14:paraId="17163C93" w14:textId="77777777" w:rsidR="00002424" w:rsidRDefault="00002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5" w14:textId="77777777" w:rsidR="00784A0A" w:rsidRDefault="00784A0A">
    <w:pPr>
      <w:pBdr>
        <w:top w:val="nil"/>
        <w:left w:val="nil"/>
        <w:bottom w:val="nil"/>
        <w:right w:val="nil"/>
        <w:between w:val="nil"/>
      </w:pBdr>
      <w:tabs>
        <w:tab w:val="center" w:pos="4819"/>
        <w:tab w:val="right" w:pos="9639"/>
      </w:tabs>
      <w:spacing w:after="0" w:line="240" w:lineRule="auto"/>
      <w:rPr>
        <w:color w:val="000000"/>
      </w:rPr>
    </w:pPr>
  </w:p>
  <w:p w14:paraId="00000056" w14:textId="77777777" w:rsidR="00784A0A" w:rsidRDefault="00784A0A">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845B2"/>
    <w:multiLevelType w:val="multilevel"/>
    <w:tmpl w:val="F8BE3C9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0A"/>
    <w:rsid w:val="00002424"/>
    <w:rsid w:val="00652FE0"/>
    <w:rsid w:val="00784A0A"/>
    <w:rsid w:val="00A5514F"/>
    <w:rsid w:val="00D835B4"/>
    <w:rsid w:val="00DF28EE"/>
    <w:rsid w:val="00EB0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86C0B-B9CD-4859-AE9C-E6F6BF225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A10"/>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650F17"/>
    <w:pPr>
      <w:ind w:left="720"/>
      <w:contextualSpacing/>
    </w:pPr>
  </w:style>
  <w:style w:type="paragraph" w:styleId="a6">
    <w:name w:val="footnote text"/>
    <w:basedOn w:val="a"/>
    <w:link w:val="a7"/>
    <w:uiPriority w:val="99"/>
    <w:semiHidden/>
    <w:unhideWhenUsed/>
    <w:rsid w:val="006D4A10"/>
    <w:pPr>
      <w:spacing w:after="0" w:line="240" w:lineRule="auto"/>
    </w:pPr>
    <w:rPr>
      <w:sz w:val="20"/>
      <w:szCs w:val="20"/>
    </w:rPr>
  </w:style>
  <w:style w:type="character" w:customStyle="1" w:styleId="a7">
    <w:name w:val="Текст сноски Знак"/>
    <w:basedOn w:val="a0"/>
    <w:link w:val="a6"/>
    <w:uiPriority w:val="99"/>
    <w:semiHidden/>
    <w:rsid w:val="006D4A10"/>
    <w:rPr>
      <w:sz w:val="20"/>
      <w:szCs w:val="20"/>
    </w:rPr>
  </w:style>
  <w:style w:type="character" w:styleId="a8">
    <w:name w:val="footnote reference"/>
    <w:basedOn w:val="a0"/>
    <w:uiPriority w:val="99"/>
    <w:semiHidden/>
    <w:unhideWhenUsed/>
    <w:rsid w:val="006D4A10"/>
    <w:rPr>
      <w:vertAlign w:val="superscript"/>
    </w:rPr>
  </w:style>
  <w:style w:type="paragraph" w:styleId="a9">
    <w:name w:val="No Spacing"/>
    <w:uiPriority w:val="1"/>
    <w:qFormat/>
    <w:rsid w:val="00842F9E"/>
    <w:pPr>
      <w:spacing w:after="0" w:line="240" w:lineRule="auto"/>
    </w:pPr>
    <w:rPr>
      <w:rFonts w:eastAsiaTheme="minorEastAsia"/>
      <w:lang w:val="ru-RU"/>
    </w:rPr>
  </w:style>
  <w:style w:type="paragraph" w:styleId="aa">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b"/>
    <w:uiPriority w:val="99"/>
    <w:unhideWhenUsed/>
    <w:qFormat/>
    <w:rsid w:val="006125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c">
    <w:name w:val="Balloon Text"/>
    <w:basedOn w:val="a"/>
    <w:link w:val="ad"/>
    <w:uiPriority w:val="99"/>
    <w:semiHidden/>
    <w:unhideWhenUsed/>
    <w:rsid w:val="00EF4ED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F4ED5"/>
    <w:rPr>
      <w:rFonts w:ascii="Segoe UI" w:hAnsi="Segoe UI" w:cs="Segoe UI"/>
      <w:sz w:val="18"/>
      <w:szCs w:val="18"/>
    </w:rPr>
  </w:style>
  <w:style w:type="character" w:customStyle="1" w:styleId="rvts0">
    <w:name w:val="rvts0"/>
    <w:basedOn w:val="a0"/>
    <w:rsid w:val="00D20C53"/>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5E72BF"/>
  </w:style>
  <w:style w:type="paragraph" w:customStyle="1" w:styleId="ae">
    <w:name w:val="Нормальний текст"/>
    <w:basedOn w:val="a"/>
    <w:rsid w:val="00A60960"/>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A60960"/>
  </w:style>
  <w:style w:type="character" w:styleId="af">
    <w:name w:val="Emphasis"/>
    <w:uiPriority w:val="20"/>
    <w:qFormat/>
    <w:rsid w:val="00BE53B2"/>
    <w:rPr>
      <w:i/>
      <w:iCs/>
    </w:rPr>
  </w:style>
  <w:style w:type="character" w:styleId="af0">
    <w:name w:val="annotation reference"/>
    <w:basedOn w:val="a0"/>
    <w:uiPriority w:val="99"/>
    <w:semiHidden/>
    <w:unhideWhenUsed/>
    <w:rsid w:val="000530D2"/>
    <w:rPr>
      <w:sz w:val="16"/>
      <w:szCs w:val="16"/>
    </w:rPr>
  </w:style>
  <w:style w:type="paragraph" w:styleId="af1">
    <w:name w:val="annotation text"/>
    <w:basedOn w:val="a"/>
    <w:link w:val="af2"/>
    <w:uiPriority w:val="99"/>
    <w:semiHidden/>
    <w:unhideWhenUsed/>
    <w:rsid w:val="000530D2"/>
    <w:pPr>
      <w:spacing w:line="240" w:lineRule="auto"/>
    </w:pPr>
    <w:rPr>
      <w:sz w:val="20"/>
      <w:szCs w:val="20"/>
    </w:rPr>
  </w:style>
  <w:style w:type="character" w:customStyle="1" w:styleId="af2">
    <w:name w:val="Текст примечания Знак"/>
    <w:basedOn w:val="a0"/>
    <w:link w:val="af1"/>
    <w:uiPriority w:val="99"/>
    <w:semiHidden/>
    <w:rsid w:val="000530D2"/>
    <w:rPr>
      <w:sz w:val="20"/>
      <w:szCs w:val="20"/>
    </w:rPr>
  </w:style>
  <w:style w:type="paragraph" w:styleId="af3">
    <w:name w:val="annotation subject"/>
    <w:basedOn w:val="af1"/>
    <w:next w:val="af1"/>
    <w:link w:val="af4"/>
    <w:uiPriority w:val="99"/>
    <w:semiHidden/>
    <w:unhideWhenUsed/>
    <w:rsid w:val="000530D2"/>
    <w:rPr>
      <w:b/>
      <w:bCs/>
    </w:rPr>
  </w:style>
  <w:style w:type="character" w:customStyle="1" w:styleId="af4">
    <w:name w:val="Тема примечания Знак"/>
    <w:basedOn w:val="af2"/>
    <w:link w:val="af3"/>
    <w:uiPriority w:val="99"/>
    <w:semiHidden/>
    <w:rsid w:val="000530D2"/>
    <w:rPr>
      <w:b/>
      <w:bCs/>
      <w:sz w:val="20"/>
      <w:szCs w:val="20"/>
    </w:rPr>
  </w:style>
  <w:style w:type="paragraph" w:styleId="af5">
    <w:name w:val="header"/>
    <w:basedOn w:val="a"/>
    <w:link w:val="af6"/>
    <w:uiPriority w:val="99"/>
    <w:unhideWhenUsed/>
    <w:rsid w:val="008A415A"/>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8A415A"/>
  </w:style>
  <w:style w:type="paragraph" w:styleId="af7">
    <w:name w:val="footer"/>
    <w:basedOn w:val="a"/>
    <w:link w:val="af8"/>
    <w:uiPriority w:val="99"/>
    <w:unhideWhenUsed/>
    <w:rsid w:val="008A415A"/>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8A415A"/>
  </w:style>
  <w:style w:type="character" w:customStyle="1" w:styleId="ab">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a"/>
    <w:uiPriority w:val="99"/>
    <w:locked/>
    <w:rsid w:val="00A861E5"/>
    <w:rPr>
      <w:rFonts w:ascii="Times New Roman" w:eastAsia="Times New Roman" w:hAnsi="Times New Roman" w:cs="Times New Roman"/>
      <w:sz w:val="24"/>
      <w:szCs w:val="24"/>
      <w:lang w:eastAsia="uk-UA"/>
    </w:rPr>
  </w:style>
  <w:style w:type="paragraph" w:styleId="af9">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v4ZHJKWko5rQSSoiT2BRHR2M8Q==">CgMxLjAyCGguZ2pkZ3hzOAByITF2QUlBVEs3SmMyTnhtdzZiZEZsbTNwNS1WTEJrc1FQbg==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2215</Words>
  <Characters>12631</Characters>
  <Application>Microsoft Office Word</Application>
  <DocSecurity>0</DocSecurity>
  <Lines>105</Lines>
  <Paragraphs>29</Paragraphs>
  <ScaleCrop>false</ScaleCrop>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Buhgallt</dc:creator>
  <cp:lastModifiedBy>User</cp:lastModifiedBy>
  <cp:revision>5</cp:revision>
  <dcterms:created xsi:type="dcterms:W3CDTF">2022-02-14T09:20:00Z</dcterms:created>
  <dcterms:modified xsi:type="dcterms:W3CDTF">2023-08-07T09:54:00Z</dcterms:modified>
</cp:coreProperties>
</file>